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1BC" w:rsidRDefault="00E1457D">
      <w:pPr>
        <w:keepNext/>
        <w:spacing w:line="50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山西新闻奖参评作品推荐表</w:t>
      </w:r>
      <w:r>
        <w:rPr>
          <w:rFonts w:ascii="方正小标宋简体" w:eastAsia="方正小标宋简体" w:hAnsi="方正小标宋简体" w:cs="方正小标宋简体" w:hint="eastAsia"/>
          <w:sz w:val="36"/>
          <w:szCs w:val="36"/>
        </w:rPr>
        <w:t>（新媒体）</w:t>
      </w:r>
    </w:p>
    <w:p w:rsidR="009B289C" w:rsidRPr="009B289C" w:rsidRDefault="009B289C" w:rsidP="009B289C">
      <w:pPr>
        <w:keepNext/>
        <w:jc w:val="center"/>
        <w:rPr>
          <w:rFonts w:ascii="方正小标宋简体" w:eastAsia="方正小标宋简体" w:hAnsi="方正小标宋简体" w:cs="方正小标宋简体"/>
          <w:sz w:val="10"/>
          <w:szCs w:val="10"/>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5"/>
        <w:gridCol w:w="57"/>
        <w:gridCol w:w="567"/>
        <w:gridCol w:w="1166"/>
        <w:gridCol w:w="819"/>
        <w:gridCol w:w="336"/>
        <w:gridCol w:w="798"/>
        <w:gridCol w:w="950"/>
        <w:gridCol w:w="42"/>
        <w:gridCol w:w="851"/>
        <w:gridCol w:w="142"/>
        <w:gridCol w:w="425"/>
        <w:gridCol w:w="295"/>
        <w:gridCol w:w="2538"/>
      </w:tblGrid>
      <w:tr w:rsidR="005571BC">
        <w:trPr>
          <w:cantSplit/>
          <w:trHeight w:hRule="exact" w:val="454"/>
          <w:jc w:val="center"/>
        </w:trPr>
        <w:tc>
          <w:tcPr>
            <w:tcW w:w="1102" w:type="dxa"/>
            <w:gridSpan w:val="2"/>
            <w:vMerge w:val="restart"/>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作品</w:t>
            </w:r>
          </w:p>
          <w:p w:rsidR="005571BC" w:rsidRDefault="00E1457D">
            <w:pPr>
              <w:keepNext/>
              <w:spacing w:line="0" w:lineRule="atLeast"/>
              <w:jc w:val="center"/>
              <w:rPr>
                <w:rFonts w:ascii="宋体" w:hAnsi="宋体" w:cs="宋体"/>
                <w:sz w:val="24"/>
              </w:rPr>
            </w:pPr>
            <w:r>
              <w:rPr>
                <w:rFonts w:ascii="宋体" w:hAnsi="宋体" w:cs="宋体" w:hint="eastAsia"/>
                <w:sz w:val="24"/>
              </w:rPr>
              <w:t>标题</w:t>
            </w:r>
          </w:p>
        </w:tc>
        <w:tc>
          <w:tcPr>
            <w:tcW w:w="4636" w:type="dxa"/>
            <w:gridSpan w:val="6"/>
            <w:vMerge w:val="restart"/>
            <w:tcBorders>
              <w:top w:val="single" w:sz="4" w:space="0" w:color="auto"/>
              <w:left w:val="single" w:sz="4" w:space="0" w:color="auto"/>
              <w:bottom w:val="single" w:sz="4" w:space="0" w:color="auto"/>
              <w:right w:val="single" w:sz="4" w:space="0" w:color="auto"/>
            </w:tcBorders>
            <w:noWrap/>
            <w:vAlign w:val="center"/>
          </w:tcPr>
          <w:p w:rsidR="005571BC" w:rsidRPr="009B289C" w:rsidRDefault="00E1457D" w:rsidP="009B289C">
            <w:pPr>
              <w:keepNext/>
              <w:spacing w:line="0" w:lineRule="atLeast"/>
              <w:jc w:val="left"/>
              <w:rPr>
                <w:rFonts w:ascii="仿宋" w:eastAsia="仿宋" w:hAnsi="仿宋"/>
                <w:sz w:val="24"/>
              </w:rPr>
            </w:pPr>
            <w:r w:rsidRPr="009B289C">
              <w:rPr>
                <w:rFonts w:ascii="仿宋" w:eastAsia="仿宋" w:hAnsi="仿宋" w:hint="eastAsia"/>
                <w:sz w:val="24"/>
              </w:rPr>
              <w:t>学习贯彻习近平新时代中国特色社会主义思想主题教育</w:t>
            </w:r>
          </w:p>
        </w:tc>
        <w:tc>
          <w:tcPr>
            <w:tcW w:w="1460" w:type="dxa"/>
            <w:gridSpan w:val="4"/>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华文中宋" w:eastAsia="华文中宋" w:hAnsi="华文中宋"/>
                <w:sz w:val="28"/>
              </w:rPr>
            </w:pPr>
            <w:r>
              <w:rPr>
                <w:rFonts w:ascii="宋体" w:hAnsi="宋体" w:cs="宋体" w:hint="eastAsia"/>
                <w:sz w:val="24"/>
              </w:rPr>
              <w:t>参评项目</w:t>
            </w:r>
          </w:p>
        </w:tc>
        <w:tc>
          <w:tcPr>
            <w:tcW w:w="2833"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rsidP="009B289C">
            <w:pPr>
              <w:keepNext/>
              <w:spacing w:line="0" w:lineRule="atLeast"/>
              <w:jc w:val="left"/>
              <w:rPr>
                <w:rFonts w:ascii="仿宋_GB2312" w:eastAsia="仿宋_GB2312"/>
                <w:sz w:val="28"/>
              </w:rPr>
            </w:pPr>
            <w:r w:rsidRPr="009B289C">
              <w:rPr>
                <w:rFonts w:ascii="仿宋" w:eastAsia="仿宋" w:hAnsi="仿宋" w:hint="eastAsia"/>
                <w:sz w:val="24"/>
              </w:rPr>
              <w:t>重大主题报道</w:t>
            </w:r>
          </w:p>
        </w:tc>
      </w:tr>
      <w:tr w:rsidR="005571BC">
        <w:trPr>
          <w:cantSplit/>
          <w:trHeight w:hRule="exact" w:val="454"/>
          <w:jc w:val="center"/>
        </w:trPr>
        <w:tc>
          <w:tcPr>
            <w:tcW w:w="1102" w:type="dxa"/>
            <w:gridSpan w:val="2"/>
            <w:vMerge/>
            <w:tcBorders>
              <w:left w:val="single" w:sz="4" w:space="0" w:color="auto"/>
              <w:right w:val="single" w:sz="4" w:space="0" w:color="auto"/>
            </w:tcBorders>
            <w:noWrap/>
            <w:vAlign w:val="center"/>
          </w:tcPr>
          <w:p w:rsidR="005571BC" w:rsidRDefault="005571BC">
            <w:pPr>
              <w:keepNext/>
              <w:spacing w:line="0" w:lineRule="atLeast"/>
              <w:jc w:val="center"/>
              <w:rPr>
                <w:rFonts w:ascii="华文中宋" w:eastAsia="华文中宋" w:hAnsi="华文中宋"/>
                <w:sz w:val="28"/>
              </w:rPr>
            </w:pPr>
          </w:p>
        </w:tc>
        <w:tc>
          <w:tcPr>
            <w:tcW w:w="4636" w:type="dxa"/>
            <w:gridSpan w:val="6"/>
            <w:vMerge/>
            <w:tcBorders>
              <w:left w:val="single" w:sz="4" w:space="0" w:color="auto"/>
              <w:right w:val="single" w:sz="4" w:space="0" w:color="auto"/>
            </w:tcBorders>
            <w:noWrap/>
            <w:vAlign w:val="center"/>
          </w:tcPr>
          <w:p w:rsidR="005571BC" w:rsidRDefault="005571BC">
            <w:pPr>
              <w:keepNext/>
              <w:spacing w:line="0" w:lineRule="atLeast"/>
              <w:jc w:val="left"/>
              <w:rPr>
                <w:rFonts w:ascii="华文中宋" w:eastAsia="华文中宋" w:hAnsi="华文中宋"/>
                <w:sz w:val="28"/>
              </w:rPr>
            </w:pPr>
          </w:p>
        </w:tc>
        <w:tc>
          <w:tcPr>
            <w:tcW w:w="893"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体裁</w:t>
            </w:r>
          </w:p>
        </w:tc>
        <w:tc>
          <w:tcPr>
            <w:tcW w:w="3400" w:type="dxa"/>
            <w:gridSpan w:val="4"/>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200" w:lineRule="exact"/>
              <w:rPr>
                <w:rFonts w:ascii="楷体_GB2312" w:eastAsia="楷体_GB2312" w:hAnsi="楷体_GB2312" w:cs="楷体_GB2312"/>
                <w:color w:val="7E7E7E"/>
                <w:szCs w:val="21"/>
              </w:rPr>
            </w:pPr>
            <w:r>
              <w:rPr>
                <w:rFonts w:ascii="楷体_GB2312" w:eastAsia="楷体_GB2312" w:hAnsi="楷体_GB2312" w:cs="楷体_GB2312" w:hint="eastAsia"/>
                <w:color w:val="7E7E7E"/>
                <w:szCs w:val="21"/>
              </w:rPr>
              <w:t>参评专门奖项的作品在本栏内填写作品体裁。</w:t>
            </w:r>
          </w:p>
        </w:tc>
      </w:tr>
      <w:tr w:rsidR="005571BC">
        <w:trPr>
          <w:cantSplit/>
          <w:trHeight w:hRule="exact" w:val="454"/>
          <w:jc w:val="center"/>
        </w:trPr>
        <w:tc>
          <w:tcPr>
            <w:tcW w:w="1102" w:type="dxa"/>
            <w:gridSpan w:val="2"/>
            <w:vMerge/>
            <w:tcBorders>
              <w:top w:val="single" w:sz="4" w:space="0" w:color="auto"/>
              <w:left w:val="single" w:sz="4" w:space="0" w:color="auto"/>
              <w:bottom w:val="single" w:sz="4" w:space="0" w:color="auto"/>
              <w:right w:val="single" w:sz="4" w:space="0" w:color="auto"/>
            </w:tcBorders>
            <w:noWrap/>
            <w:vAlign w:val="center"/>
          </w:tcPr>
          <w:p w:rsidR="005571BC" w:rsidRDefault="005571BC">
            <w:pPr>
              <w:keepNext/>
              <w:spacing w:line="0" w:lineRule="atLeast"/>
              <w:jc w:val="left"/>
              <w:rPr>
                <w:rFonts w:ascii="华文中宋" w:eastAsia="华文中宋" w:hAnsi="华文中宋"/>
                <w:sz w:val="28"/>
              </w:rPr>
            </w:pPr>
          </w:p>
        </w:tc>
        <w:tc>
          <w:tcPr>
            <w:tcW w:w="4636" w:type="dxa"/>
            <w:gridSpan w:val="6"/>
            <w:vMerge/>
            <w:tcBorders>
              <w:top w:val="single" w:sz="4" w:space="0" w:color="auto"/>
              <w:left w:val="single" w:sz="4" w:space="0" w:color="auto"/>
              <w:bottom w:val="single" w:sz="4" w:space="0" w:color="auto"/>
              <w:right w:val="single" w:sz="4" w:space="0" w:color="auto"/>
            </w:tcBorders>
            <w:noWrap/>
            <w:vAlign w:val="center"/>
          </w:tcPr>
          <w:p w:rsidR="005571BC" w:rsidRDefault="005571BC">
            <w:pPr>
              <w:keepNext/>
              <w:spacing w:line="0" w:lineRule="atLeast"/>
              <w:jc w:val="left"/>
              <w:rPr>
                <w:rFonts w:ascii="华文中宋" w:eastAsia="华文中宋" w:hAnsi="华文中宋"/>
                <w:sz w:val="28"/>
              </w:rPr>
            </w:pPr>
          </w:p>
        </w:tc>
        <w:tc>
          <w:tcPr>
            <w:tcW w:w="893"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语种</w:t>
            </w:r>
          </w:p>
        </w:tc>
        <w:tc>
          <w:tcPr>
            <w:tcW w:w="3400" w:type="dxa"/>
            <w:gridSpan w:val="4"/>
            <w:tcBorders>
              <w:top w:val="single" w:sz="4" w:space="0" w:color="auto"/>
              <w:left w:val="single" w:sz="4" w:space="0" w:color="auto"/>
              <w:bottom w:val="single" w:sz="4" w:space="0" w:color="auto"/>
              <w:right w:val="single" w:sz="4" w:space="0" w:color="auto"/>
            </w:tcBorders>
            <w:noWrap/>
            <w:vAlign w:val="center"/>
          </w:tcPr>
          <w:p w:rsidR="005571BC" w:rsidRPr="009B289C" w:rsidRDefault="00E1457D">
            <w:pPr>
              <w:keepNext/>
              <w:spacing w:line="0" w:lineRule="atLeast"/>
              <w:jc w:val="left"/>
              <w:rPr>
                <w:rFonts w:ascii="仿宋" w:eastAsia="仿宋" w:hAnsi="仿宋"/>
                <w:sz w:val="24"/>
              </w:rPr>
            </w:pPr>
            <w:r w:rsidRPr="009B289C">
              <w:rPr>
                <w:rFonts w:ascii="仿宋" w:eastAsia="仿宋" w:hAnsi="仿宋" w:hint="eastAsia"/>
                <w:sz w:val="24"/>
              </w:rPr>
              <w:t>汉语</w:t>
            </w:r>
          </w:p>
        </w:tc>
      </w:tr>
      <w:tr w:rsidR="005571BC" w:rsidTr="009B289C">
        <w:trPr>
          <w:cantSplit/>
          <w:trHeight w:val="824"/>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作者（主创人员）</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5571BC" w:rsidRDefault="00E1457D" w:rsidP="009B289C">
            <w:pPr>
              <w:keepNext/>
              <w:spacing w:line="0" w:lineRule="atLeast"/>
              <w:jc w:val="left"/>
              <w:rPr>
                <w:rFonts w:ascii="仿宋" w:eastAsia="仿宋" w:hAnsi="仿宋"/>
                <w:color w:val="808080"/>
                <w:w w:val="95"/>
                <w:szCs w:val="21"/>
              </w:rPr>
            </w:pPr>
            <w:r w:rsidRPr="009B289C">
              <w:rPr>
                <w:rFonts w:ascii="仿宋" w:eastAsia="仿宋" w:hAnsi="仿宋" w:hint="eastAsia"/>
                <w:sz w:val="24"/>
              </w:rPr>
              <w:t>张星秀</w:t>
            </w:r>
            <w:r w:rsidR="009B289C">
              <w:rPr>
                <w:rFonts w:ascii="仿宋" w:eastAsia="仿宋" w:hAnsi="仿宋" w:hint="eastAsia"/>
                <w:sz w:val="24"/>
              </w:rPr>
              <w:t>、</w:t>
            </w:r>
            <w:r w:rsidRPr="009B289C">
              <w:rPr>
                <w:rFonts w:ascii="仿宋" w:eastAsia="仿宋" w:hAnsi="仿宋" w:hint="eastAsia"/>
                <w:sz w:val="24"/>
              </w:rPr>
              <w:t>林晓庆</w:t>
            </w:r>
            <w:r w:rsidR="009B289C">
              <w:rPr>
                <w:rFonts w:ascii="仿宋" w:eastAsia="仿宋" w:hAnsi="仿宋" w:hint="eastAsia"/>
                <w:sz w:val="24"/>
              </w:rPr>
              <w:t>、</w:t>
            </w:r>
            <w:r w:rsidRPr="009B289C">
              <w:rPr>
                <w:rFonts w:ascii="仿宋" w:eastAsia="仿宋" w:hAnsi="仿宋" w:hint="eastAsia"/>
                <w:sz w:val="24"/>
              </w:rPr>
              <w:t>金环</w:t>
            </w:r>
            <w:r w:rsidR="009B289C">
              <w:rPr>
                <w:rFonts w:ascii="仿宋" w:eastAsia="仿宋" w:hAnsi="仿宋" w:hint="eastAsia"/>
                <w:sz w:val="24"/>
              </w:rPr>
              <w:t>、</w:t>
            </w:r>
            <w:r w:rsidRPr="009B289C">
              <w:rPr>
                <w:rFonts w:ascii="仿宋" w:eastAsia="仿宋" w:hAnsi="仿宋" w:hint="eastAsia"/>
                <w:sz w:val="24"/>
              </w:rPr>
              <w:t>闫芳芳</w:t>
            </w:r>
            <w:r w:rsidR="009B289C">
              <w:rPr>
                <w:rFonts w:ascii="仿宋" w:eastAsia="仿宋" w:hAnsi="仿宋" w:hint="eastAsia"/>
                <w:sz w:val="24"/>
              </w:rPr>
              <w:t>、</w:t>
            </w:r>
            <w:r w:rsidRPr="009B289C">
              <w:rPr>
                <w:rFonts w:ascii="仿宋" w:eastAsia="仿宋" w:hAnsi="仿宋" w:hint="eastAsia"/>
                <w:sz w:val="24"/>
              </w:rPr>
              <w:t>王中信</w:t>
            </w:r>
          </w:p>
        </w:tc>
      </w:tr>
      <w:tr w:rsidR="005571BC" w:rsidTr="009B289C">
        <w:trPr>
          <w:cantSplit/>
          <w:trHeight w:hRule="exact" w:val="1491"/>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原创</w:t>
            </w:r>
          </w:p>
          <w:p w:rsidR="005571BC" w:rsidRDefault="00E1457D">
            <w:pPr>
              <w:keepNext/>
              <w:spacing w:line="0" w:lineRule="atLeast"/>
              <w:jc w:val="center"/>
              <w:rPr>
                <w:rFonts w:ascii="宋体" w:hAnsi="宋体" w:cs="宋体"/>
                <w:sz w:val="24"/>
              </w:rPr>
            </w:pPr>
            <w:r>
              <w:rPr>
                <w:rFonts w:ascii="宋体" w:hAnsi="宋体" w:cs="宋体" w:hint="eastAsia"/>
                <w:sz w:val="24"/>
              </w:rPr>
              <w:t>单位</w:t>
            </w:r>
          </w:p>
        </w:tc>
        <w:tc>
          <w:tcPr>
            <w:tcW w:w="2888" w:type="dxa"/>
            <w:gridSpan w:val="4"/>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left"/>
              <w:rPr>
                <w:rFonts w:ascii="仿宋" w:eastAsia="仿宋" w:hAnsi="仿宋"/>
                <w:color w:val="808080"/>
                <w:w w:val="95"/>
                <w:szCs w:val="21"/>
              </w:rPr>
            </w:pPr>
            <w:r w:rsidRPr="009B289C">
              <w:rPr>
                <w:rFonts w:ascii="仿宋" w:eastAsia="仿宋" w:hAnsi="仿宋" w:hint="eastAsia"/>
                <w:sz w:val="24"/>
              </w:rPr>
              <w:t>山西新闻网</w:t>
            </w:r>
          </w:p>
        </w:tc>
        <w:tc>
          <w:tcPr>
            <w:tcW w:w="798" w:type="dxa"/>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刊播单位</w:t>
            </w:r>
          </w:p>
        </w:tc>
        <w:tc>
          <w:tcPr>
            <w:tcW w:w="2705" w:type="dxa"/>
            <w:gridSpan w:val="6"/>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left"/>
              <w:rPr>
                <w:rFonts w:ascii="仿宋" w:eastAsia="仿宋" w:hAnsi="仿宋"/>
                <w:color w:val="808080"/>
                <w:w w:val="95"/>
                <w:szCs w:val="21"/>
              </w:rPr>
            </w:pPr>
            <w:r w:rsidRPr="009B289C">
              <w:rPr>
                <w:rFonts w:ascii="仿宋" w:eastAsia="仿宋" w:hAnsi="仿宋" w:hint="eastAsia"/>
                <w:sz w:val="24"/>
              </w:rPr>
              <w:t>山西新闻网</w:t>
            </w:r>
          </w:p>
        </w:tc>
        <w:tc>
          <w:tcPr>
            <w:tcW w:w="2538" w:type="dxa"/>
            <w:vMerge w:val="restart"/>
            <w:tcBorders>
              <w:top w:val="single" w:sz="4" w:space="0" w:color="auto"/>
              <w:left w:val="single" w:sz="4" w:space="0" w:color="auto"/>
              <w:right w:val="single" w:sz="4" w:space="0" w:color="auto"/>
            </w:tcBorders>
            <w:noWrap/>
            <w:vAlign w:val="center"/>
          </w:tcPr>
          <w:p w:rsidR="005571BC" w:rsidRDefault="00E1457D" w:rsidP="009B289C">
            <w:pPr>
              <w:keepNext/>
              <w:ind w:leftChars="-36" w:left="-3" w:hangingChars="35" w:hanging="73"/>
              <w:jc w:val="center"/>
              <w:rPr>
                <w:rFonts w:ascii="楷体_GB2312" w:eastAsia="楷体_GB2312" w:hAnsi="楷体_GB2312" w:cs="楷体_GB2312"/>
                <w:color w:val="7E7E7E"/>
                <w:szCs w:val="21"/>
              </w:rPr>
            </w:pPr>
            <w:r>
              <w:rPr>
                <w:rFonts w:ascii="楷体_GB2312" w:eastAsia="楷体_GB2312" w:hAnsi="楷体_GB2312" w:cs="楷体_GB2312" w:hint="eastAsia"/>
                <w:noProof/>
                <w:color w:val="7E7E7E"/>
                <w:szCs w:val="21"/>
              </w:rPr>
              <w:drawing>
                <wp:inline distT="0" distB="0" distL="114300" distR="114300">
                  <wp:extent cx="1552575" cy="1552575"/>
                  <wp:effectExtent l="19050" t="0" r="9525" b="0"/>
                  <wp:docPr id="1" name="图片 1" descr="主题教育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主题教育二维码"/>
                          <pic:cNvPicPr>
                            <a:picLocks noChangeAspect="1"/>
                          </pic:cNvPicPr>
                        </pic:nvPicPr>
                        <pic:blipFill>
                          <a:blip r:embed="rId6"/>
                          <a:stretch>
                            <a:fillRect/>
                          </a:stretch>
                        </pic:blipFill>
                        <pic:spPr>
                          <a:xfrm>
                            <a:off x="0" y="0"/>
                            <a:ext cx="1552575" cy="1552575"/>
                          </a:xfrm>
                          <a:prstGeom prst="rect">
                            <a:avLst/>
                          </a:prstGeom>
                          <a:noFill/>
                          <a:ln>
                            <a:noFill/>
                          </a:ln>
                        </pic:spPr>
                      </pic:pic>
                    </a:graphicData>
                  </a:graphic>
                </wp:inline>
              </w:drawing>
            </w:r>
          </w:p>
        </w:tc>
      </w:tr>
      <w:tr w:rsidR="005571BC" w:rsidTr="009B289C">
        <w:trPr>
          <w:cantSplit/>
          <w:trHeight w:hRule="exact" w:val="1555"/>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刊播版面</w:t>
            </w:r>
            <w:r>
              <w:rPr>
                <w:rFonts w:ascii="宋体" w:hAnsi="宋体" w:cs="宋体" w:hint="eastAsia"/>
                <w:sz w:val="24"/>
              </w:rPr>
              <w:t>(</w:t>
            </w:r>
            <w:r>
              <w:rPr>
                <w:rFonts w:ascii="宋体" w:hAnsi="宋体" w:cs="宋体" w:hint="eastAsia"/>
                <w:sz w:val="24"/>
              </w:rPr>
              <w:t>名称和版次</w:t>
            </w:r>
            <w:r>
              <w:rPr>
                <w:rFonts w:ascii="宋体" w:hAnsi="宋体" w:cs="宋体" w:hint="eastAsia"/>
                <w:sz w:val="24"/>
              </w:rPr>
              <w:t>)</w:t>
            </w:r>
          </w:p>
        </w:tc>
        <w:tc>
          <w:tcPr>
            <w:tcW w:w="2888" w:type="dxa"/>
            <w:gridSpan w:val="4"/>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360" w:lineRule="exact"/>
              <w:jc w:val="left"/>
              <w:rPr>
                <w:rFonts w:ascii="楷体_GB2312" w:eastAsia="楷体_GB2312" w:hAnsi="楷体_GB2312" w:cs="楷体_GB2312"/>
                <w:color w:val="7E7E7E"/>
                <w:szCs w:val="21"/>
              </w:rPr>
            </w:pPr>
            <w:r w:rsidRPr="009B289C">
              <w:rPr>
                <w:rFonts w:ascii="仿宋" w:eastAsia="仿宋" w:hAnsi="仿宋" w:hint="eastAsia"/>
                <w:sz w:val="24"/>
              </w:rPr>
              <w:t>山西新闻网首页</w:t>
            </w:r>
          </w:p>
        </w:tc>
        <w:tc>
          <w:tcPr>
            <w:tcW w:w="798" w:type="dxa"/>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刊播日期</w:t>
            </w:r>
          </w:p>
        </w:tc>
        <w:tc>
          <w:tcPr>
            <w:tcW w:w="2705" w:type="dxa"/>
            <w:gridSpan w:val="6"/>
            <w:tcBorders>
              <w:top w:val="single" w:sz="4" w:space="0" w:color="auto"/>
              <w:left w:val="single" w:sz="4" w:space="0" w:color="auto"/>
              <w:bottom w:val="single" w:sz="4" w:space="0" w:color="auto"/>
              <w:right w:val="single" w:sz="4" w:space="0" w:color="auto"/>
            </w:tcBorders>
            <w:noWrap/>
            <w:vAlign w:val="center"/>
          </w:tcPr>
          <w:p w:rsidR="005571BC" w:rsidRDefault="00E1457D" w:rsidP="009B289C">
            <w:pPr>
              <w:keepNext/>
              <w:spacing w:line="0" w:lineRule="atLeast"/>
              <w:jc w:val="left"/>
              <w:rPr>
                <w:rFonts w:ascii="楷体_GB2312" w:eastAsia="楷体_GB2312" w:hAnsi="楷体_GB2312" w:cs="楷体_GB2312"/>
                <w:color w:val="7E7E7E"/>
                <w:szCs w:val="21"/>
              </w:rPr>
            </w:pPr>
            <w:r w:rsidRPr="009B289C">
              <w:rPr>
                <w:rFonts w:ascii="仿宋" w:eastAsia="仿宋" w:hAnsi="仿宋" w:hint="eastAsia"/>
                <w:sz w:val="24"/>
              </w:rPr>
              <w:t>2023.4.20</w:t>
            </w:r>
          </w:p>
        </w:tc>
        <w:tc>
          <w:tcPr>
            <w:tcW w:w="2538" w:type="dxa"/>
            <w:vMerge/>
            <w:tcBorders>
              <w:left w:val="single" w:sz="4" w:space="0" w:color="auto"/>
              <w:bottom w:val="single" w:sz="4" w:space="0" w:color="auto"/>
              <w:right w:val="single" w:sz="4" w:space="0" w:color="auto"/>
            </w:tcBorders>
            <w:noWrap/>
            <w:vAlign w:val="center"/>
          </w:tcPr>
          <w:p w:rsidR="005571BC" w:rsidRDefault="005571BC">
            <w:pPr>
              <w:keepNext/>
              <w:spacing w:line="360" w:lineRule="exact"/>
              <w:jc w:val="left"/>
              <w:rPr>
                <w:rFonts w:ascii="楷体_GB2312" w:eastAsia="楷体_GB2312" w:hAnsi="楷体_GB2312" w:cs="楷体_GB2312"/>
                <w:color w:val="7E7E7E"/>
                <w:szCs w:val="21"/>
              </w:rPr>
            </w:pPr>
          </w:p>
        </w:tc>
      </w:tr>
      <w:tr w:rsidR="005571BC" w:rsidTr="009B289C">
        <w:trPr>
          <w:cantSplit/>
          <w:trHeight w:hRule="exact" w:val="840"/>
          <w:jc w:val="center"/>
        </w:trPr>
        <w:tc>
          <w:tcPr>
            <w:tcW w:w="2835" w:type="dxa"/>
            <w:gridSpan w:val="4"/>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新媒体作品填报网址</w:t>
            </w:r>
          </w:p>
        </w:tc>
        <w:tc>
          <w:tcPr>
            <w:tcW w:w="7196" w:type="dxa"/>
            <w:gridSpan w:val="10"/>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left"/>
              <w:rPr>
                <w:rFonts w:ascii="仿宋" w:eastAsia="仿宋" w:hAnsi="仿宋"/>
                <w:color w:val="808080"/>
                <w:szCs w:val="21"/>
              </w:rPr>
            </w:pPr>
            <w:r w:rsidRPr="009B289C">
              <w:rPr>
                <w:rFonts w:ascii="仿宋" w:eastAsia="仿宋" w:hAnsi="仿宋" w:hint="eastAsia"/>
                <w:sz w:val="24"/>
              </w:rPr>
              <w:t>http://special.sxrb.com/GB/319795/319831/319833/</w:t>
            </w:r>
          </w:p>
        </w:tc>
      </w:tr>
      <w:tr w:rsidR="005571BC" w:rsidTr="009B289C">
        <w:trPr>
          <w:cantSplit/>
          <w:trHeight w:hRule="exact" w:val="2886"/>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p w:rsidR="005571BC" w:rsidRDefault="00E1457D">
            <w:pPr>
              <w:keepNext/>
              <w:spacing w:line="0" w:lineRule="atLeast"/>
              <w:jc w:val="center"/>
              <w:rPr>
                <w:rFonts w:ascii="宋体" w:hAnsi="宋体" w:cs="宋体"/>
                <w:sz w:val="24"/>
              </w:rPr>
            </w:pPr>
            <w:r>
              <w:rPr>
                <w:rFonts w:ascii="宋体" w:hAnsi="宋体" w:cs="宋体" w:hint="eastAsia"/>
                <w:sz w:val="24"/>
              </w:rPr>
              <w:t>采作</w:t>
            </w:r>
          </w:p>
          <w:p w:rsidR="005571BC" w:rsidRDefault="00E1457D">
            <w:pPr>
              <w:keepNext/>
              <w:spacing w:line="0" w:lineRule="atLeast"/>
              <w:jc w:val="center"/>
              <w:rPr>
                <w:rFonts w:ascii="宋体" w:hAnsi="宋体" w:cs="宋体"/>
                <w:sz w:val="24"/>
              </w:rPr>
            </w:pPr>
            <w:r>
              <w:rPr>
                <w:rFonts w:ascii="宋体" w:hAnsi="宋体" w:cs="宋体" w:hint="eastAsia"/>
                <w:sz w:val="24"/>
              </w:rPr>
              <w:t>编品</w:t>
            </w:r>
          </w:p>
          <w:p w:rsidR="005571BC" w:rsidRDefault="00E1457D">
            <w:pPr>
              <w:keepNext/>
              <w:spacing w:line="0" w:lineRule="atLeast"/>
              <w:jc w:val="center"/>
              <w:rPr>
                <w:rFonts w:ascii="宋体" w:hAnsi="宋体" w:cs="宋体"/>
                <w:sz w:val="24"/>
              </w:rPr>
            </w:pPr>
            <w:r>
              <w:rPr>
                <w:rFonts w:ascii="宋体" w:hAnsi="宋体" w:cs="宋体" w:hint="eastAsia"/>
                <w:sz w:val="24"/>
              </w:rPr>
              <w:t>过简</w:t>
            </w:r>
          </w:p>
          <w:p w:rsidR="005571BC" w:rsidRDefault="00E1457D">
            <w:pPr>
              <w:keepNext/>
              <w:spacing w:line="0" w:lineRule="atLeast"/>
              <w:jc w:val="center"/>
              <w:rPr>
                <w:rFonts w:ascii="宋体" w:hAnsi="宋体" w:cs="宋体"/>
                <w:sz w:val="24"/>
              </w:rPr>
            </w:pPr>
            <w:r>
              <w:rPr>
                <w:rFonts w:ascii="宋体" w:hAnsi="宋体" w:cs="宋体" w:hint="eastAsia"/>
                <w:sz w:val="24"/>
              </w:rPr>
              <w:t>程介</w:t>
            </w:r>
          </w:p>
          <w:p w:rsidR="005571BC" w:rsidRDefault="00E1457D">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5571BC" w:rsidRDefault="00E1457D" w:rsidP="009B289C">
            <w:pPr>
              <w:keepNext/>
              <w:spacing w:line="0" w:lineRule="atLeast"/>
              <w:ind w:firstLineChars="200" w:firstLine="480"/>
              <w:jc w:val="left"/>
              <w:rPr>
                <w:rFonts w:ascii="楷体_GB2312" w:eastAsia="楷体_GB2312" w:hAnsi="楷体_GB2312" w:cs="楷体_GB2312"/>
                <w:color w:val="7E7E7E"/>
                <w:szCs w:val="21"/>
              </w:rPr>
            </w:pPr>
            <w:r w:rsidRPr="009B289C">
              <w:rPr>
                <w:rFonts w:ascii="仿宋" w:eastAsia="仿宋" w:hAnsi="仿宋" w:hint="eastAsia"/>
                <w:sz w:val="24"/>
              </w:rPr>
              <w:t>高举思想的旗帜，方能洞见前路。踏上新征程，伟大思想必将继续指导伟大实践，凝聚起团结奋进的磅礴力量。在第一批学习贯彻习近平新时代中国特色社会主义思想主题教育全面启动、有序开展之际，山西新闻网及时推出专题《学习贯彻习近平新时代中国特色社会主义思想主题教育》。及时全面地报道各地区各部门各单位党员干部扎实推进主题教育的情况，为奋进新征程凝心聚力。</w:t>
            </w:r>
          </w:p>
        </w:tc>
      </w:tr>
      <w:tr w:rsidR="005571BC" w:rsidTr="009B289C">
        <w:trPr>
          <w:cantSplit/>
          <w:trHeight w:hRule="exact" w:val="3126"/>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社</w:t>
            </w:r>
          </w:p>
          <w:p w:rsidR="005571BC" w:rsidRDefault="00E1457D">
            <w:pPr>
              <w:keepNext/>
              <w:spacing w:line="0" w:lineRule="atLeast"/>
              <w:jc w:val="center"/>
              <w:rPr>
                <w:rFonts w:ascii="宋体" w:hAnsi="宋体" w:cs="宋体"/>
                <w:sz w:val="24"/>
              </w:rPr>
            </w:pPr>
            <w:r>
              <w:rPr>
                <w:rFonts w:ascii="宋体" w:hAnsi="宋体" w:cs="宋体" w:hint="eastAsia"/>
                <w:sz w:val="24"/>
              </w:rPr>
              <w:t>会</w:t>
            </w:r>
          </w:p>
          <w:p w:rsidR="005571BC" w:rsidRDefault="00E1457D">
            <w:pPr>
              <w:keepNext/>
              <w:spacing w:line="0" w:lineRule="atLeast"/>
              <w:jc w:val="center"/>
              <w:rPr>
                <w:rFonts w:ascii="宋体" w:hAnsi="宋体" w:cs="宋体"/>
                <w:sz w:val="24"/>
              </w:rPr>
            </w:pPr>
            <w:r>
              <w:rPr>
                <w:rFonts w:ascii="宋体" w:hAnsi="宋体" w:cs="宋体" w:hint="eastAsia"/>
                <w:sz w:val="24"/>
              </w:rPr>
              <w:t>效</w:t>
            </w:r>
          </w:p>
          <w:p w:rsidR="005571BC" w:rsidRDefault="00E1457D">
            <w:pPr>
              <w:keepNext/>
              <w:spacing w:line="0" w:lineRule="atLeast"/>
              <w:jc w:val="center"/>
              <w:rPr>
                <w:rFonts w:ascii="宋体" w:hAnsi="宋体" w:cs="宋体"/>
                <w:sz w:val="24"/>
              </w:rPr>
            </w:pPr>
            <w:r>
              <w:rPr>
                <w:rFonts w:ascii="宋体" w:hAnsi="宋体" w:cs="宋体" w:hint="eastAsia"/>
                <w:sz w:val="24"/>
              </w:rPr>
              <w:t>果</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9B289C" w:rsidRDefault="00E1457D" w:rsidP="009B289C">
            <w:pPr>
              <w:keepNext/>
              <w:spacing w:line="0" w:lineRule="atLeast"/>
              <w:ind w:firstLineChars="200" w:firstLine="480"/>
              <w:jc w:val="left"/>
              <w:rPr>
                <w:rFonts w:ascii="仿宋" w:eastAsia="仿宋" w:hAnsi="仿宋" w:hint="eastAsia"/>
                <w:sz w:val="24"/>
              </w:rPr>
            </w:pPr>
            <w:r w:rsidRPr="009B289C">
              <w:rPr>
                <w:rFonts w:ascii="仿宋" w:eastAsia="仿宋" w:hAnsi="仿宋" w:hint="eastAsia"/>
                <w:sz w:val="24"/>
              </w:rPr>
              <w:t>1.</w:t>
            </w:r>
            <w:r w:rsidRPr="009B289C">
              <w:rPr>
                <w:rFonts w:ascii="仿宋" w:eastAsia="仿宋" w:hAnsi="仿宋" w:hint="eastAsia"/>
                <w:sz w:val="24"/>
              </w:rPr>
              <w:t>作品上线后，在在山西新闻网站首页突出位置刊发后，点击量与日俱增。</w:t>
            </w:r>
          </w:p>
          <w:p w:rsidR="005571BC" w:rsidRPr="009B289C" w:rsidRDefault="00E1457D" w:rsidP="009B289C">
            <w:pPr>
              <w:keepNext/>
              <w:spacing w:line="0" w:lineRule="atLeast"/>
              <w:ind w:firstLineChars="200" w:firstLine="480"/>
              <w:jc w:val="left"/>
              <w:rPr>
                <w:rFonts w:ascii="仿宋" w:eastAsia="仿宋" w:hAnsi="仿宋"/>
                <w:sz w:val="24"/>
              </w:rPr>
            </w:pPr>
            <w:r w:rsidRPr="009B289C">
              <w:rPr>
                <w:rFonts w:ascii="仿宋" w:eastAsia="仿宋" w:hAnsi="仿宋" w:hint="eastAsia"/>
                <w:sz w:val="24"/>
              </w:rPr>
              <w:t>2.</w:t>
            </w:r>
            <w:r w:rsidRPr="009B289C">
              <w:rPr>
                <w:rFonts w:ascii="仿宋" w:eastAsia="仿宋" w:hAnsi="仿宋" w:hint="eastAsia"/>
                <w:sz w:val="24"/>
              </w:rPr>
              <w:t>专题一度被运城新闻网等多家地市网站悬挂链接，并转发相关稿件与内容，在学习主题教育工作期间形成了良好的传播效果和氛围。</w:t>
            </w:r>
          </w:p>
          <w:p w:rsidR="005571BC" w:rsidRPr="009B289C" w:rsidRDefault="00E1457D" w:rsidP="009B289C">
            <w:pPr>
              <w:keepNext/>
              <w:spacing w:line="0" w:lineRule="atLeast"/>
              <w:ind w:firstLineChars="200" w:firstLine="480"/>
              <w:jc w:val="left"/>
              <w:rPr>
                <w:rFonts w:ascii="仿宋" w:eastAsia="仿宋" w:hAnsi="仿宋"/>
                <w:sz w:val="24"/>
              </w:rPr>
            </w:pPr>
            <w:r w:rsidRPr="009B289C">
              <w:rPr>
                <w:rFonts w:ascii="仿宋" w:eastAsia="仿宋" w:hAnsi="仿宋" w:hint="eastAsia"/>
                <w:sz w:val="24"/>
              </w:rPr>
              <w:t>3.</w:t>
            </w:r>
            <w:r w:rsidRPr="009B289C">
              <w:rPr>
                <w:rFonts w:ascii="仿宋" w:eastAsia="仿宋" w:hAnsi="仿宋" w:hint="eastAsia"/>
                <w:sz w:val="24"/>
              </w:rPr>
              <w:t>专题内容采用了报纸、网站、新媒体立体多元的融媒体报道形式，累计点击量已逾</w:t>
            </w:r>
            <w:r w:rsidRPr="009B289C">
              <w:rPr>
                <w:rFonts w:ascii="仿宋" w:eastAsia="仿宋" w:hAnsi="仿宋" w:hint="eastAsia"/>
                <w:sz w:val="24"/>
              </w:rPr>
              <w:t>50</w:t>
            </w:r>
            <w:r w:rsidRPr="009B289C">
              <w:rPr>
                <w:rFonts w:ascii="仿宋" w:eastAsia="仿宋" w:hAnsi="仿宋" w:hint="eastAsia"/>
                <w:sz w:val="24"/>
              </w:rPr>
              <w:t>万余次。</w:t>
            </w:r>
          </w:p>
        </w:tc>
      </w:tr>
      <w:tr w:rsidR="005571BC" w:rsidTr="009B289C">
        <w:trPr>
          <w:cantSplit/>
          <w:trHeight w:hRule="exact" w:val="8374"/>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lastRenderedPageBreak/>
              <w:t xml:space="preserve">  </w:t>
            </w:r>
            <w:r>
              <w:rPr>
                <w:rFonts w:ascii="宋体" w:hAnsi="宋体" w:cs="宋体" w:hint="eastAsia"/>
                <w:sz w:val="24"/>
              </w:rPr>
              <w:t>︵</w:t>
            </w:r>
          </w:p>
          <w:p w:rsidR="005571BC" w:rsidRDefault="00E1457D">
            <w:pPr>
              <w:keepNext/>
              <w:spacing w:line="0" w:lineRule="atLeast"/>
              <w:jc w:val="center"/>
              <w:rPr>
                <w:rFonts w:ascii="宋体" w:hAnsi="宋体" w:cs="宋体"/>
                <w:sz w:val="24"/>
              </w:rPr>
            </w:pPr>
            <w:r>
              <w:rPr>
                <w:rFonts w:ascii="宋体" w:hAnsi="宋体" w:cs="宋体" w:hint="eastAsia"/>
                <w:sz w:val="24"/>
              </w:rPr>
              <w:t>初推</w:t>
            </w:r>
          </w:p>
          <w:p w:rsidR="005571BC" w:rsidRDefault="00E1457D">
            <w:pPr>
              <w:keepNext/>
              <w:spacing w:line="0" w:lineRule="atLeast"/>
              <w:jc w:val="center"/>
              <w:rPr>
                <w:rFonts w:ascii="宋体" w:hAnsi="宋体" w:cs="宋体"/>
                <w:sz w:val="24"/>
              </w:rPr>
            </w:pPr>
            <w:r>
              <w:rPr>
                <w:rFonts w:ascii="宋体" w:hAnsi="宋体" w:cs="宋体" w:hint="eastAsia"/>
                <w:sz w:val="24"/>
              </w:rPr>
              <w:t>评荐</w:t>
            </w:r>
          </w:p>
          <w:p w:rsidR="005571BC" w:rsidRDefault="00E1457D">
            <w:pPr>
              <w:keepNext/>
              <w:spacing w:line="0" w:lineRule="atLeast"/>
              <w:jc w:val="center"/>
              <w:rPr>
                <w:rFonts w:ascii="宋体" w:hAnsi="宋体" w:cs="宋体"/>
                <w:sz w:val="24"/>
              </w:rPr>
            </w:pPr>
            <w:r>
              <w:rPr>
                <w:rFonts w:ascii="宋体" w:hAnsi="宋体" w:cs="宋体" w:hint="eastAsia"/>
                <w:sz w:val="24"/>
              </w:rPr>
              <w:t>评理</w:t>
            </w:r>
          </w:p>
          <w:p w:rsidR="005571BC" w:rsidRDefault="00E1457D">
            <w:pPr>
              <w:keepNext/>
              <w:spacing w:line="0" w:lineRule="atLeast"/>
              <w:jc w:val="center"/>
              <w:rPr>
                <w:rFonts w:ascii="宋体" w:hAnsi="宋体" w:cs="宋体"/>
                <w:sz w:val="24"/>
              </w:rPr>
            </w:pPr>
            <w:r>
              <w:rPr>
                <w:rFonts w:ascii="宋体" w:hAnsi="宋体" w:cs="宋体" w:hint="eastAsia"/>
                <w:sz w:val="24"/>
              </w:rPr>
              <w:t>语由</w:t>
            </w:r>
          </w:p>
          <w:p w:rsidR="005571BC" w:rsidRDefault="00E1457D">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5571BC" w:rsidRPr="009B289C" w:rsidRDefault="00E1457D" w:rsidP="009B289C">
            <w:pPr>
              <w:keepNext/>
              <w:spacing w:line="0" w:lineRule="atLeast"/>
              <w:ind w:firstLineChars="200" w:firstLine="480"/>
              <w:jc w:val="left"/>
              <w:rPr>
                <w:rFonts w:ascii="仿宋" w:eastAsia="仿宋" w:hAnsi="仿宋"/>
                <w:sz w:val="24"/>
              </w:rPr>
            </w:pPr>
            <w:r w:rsidRPr="009B289C">
              <w:rPr>
                <w:rFonts w:ascii="仿宋" w:eastAsia="仿宋" w:hAnsi="仿宋" w:hint="eastAsia"/>
                <w:sz w:val="24"/>
              </w:rPr>
              <w:t>这次主题教育牢牢把握“学思想、强党性、重实践、建新功”的总要求，专题特将“学思想、强党性、重实践、建新功”版块在醒目位置突出呈现。</w:t>
            </w:r>
          </w:p>
          <w:p w:rsidR="005571BC" w:rsidRPr="009B289C" w:rsidRDefault="00E1457D" w:rsidP="009B289C">
            <w:pPr>
              <w:keepNext/>
              <w:spacing w:line="0" w:lineRule="atLeast"/>
              <w:ind w:firstLineChars="200" w:firstLine="480"/>
              <w:jc w:val="left"/>
              <w:rPr>
                <w:rFonts w:ascii="仿宋" w:eastAsia="仿宋" w:hAnsi="仿宋"/>
                <w:sz w:val="24"/>
              </w:rPr>
            </w:pPr>
            <w:r w:rsidRPr="009B289C">
              <w:rPr>
                <w:rFonts w:ascii="仿宋" w:eastAsia="仿宋" w:hAnsi="仿宋" w:hint="eastAsia"/>
                <w:sz w:val="24"/>
              </w:rPr>
              <w:t>专题将山西如何认真学习领会，不折不扣抓好贯彻落实主题教育的落实情况在首屏位置作了具体呈现。</w:t>
            </w:r>
          </w:p>
          <w:p w:rsidR="005571BC" w:rsidRPr="009B289C" w:rsidRDefault="00E1457D" w:rsidP="009B289C">
            <w:pPr>
              <w:keepNext/>
              <w:spacing w:line="0" w:lineRule="atLeast"/>
              <w:ind w:firstLineChars="200" w:firstLine="480"/>
              <w:jc w:val="left"/>
              <w:rPr>
                <w:rFonts w:ascii="仿宋" w:eastAsia="仿宋" w:hAnsi="仿宋"/>
                <w:sz w:val="24"/>
              </w:rPr>
            </w:pPr>
            <w:r w:rsidRPr="009B289C">
              <w:rPr>
                <w:rFonts w:ascii="仿宋" w:eastAsia="仿宋" w:hAnsi="仿宋" w:hint="eastAsia"/>
                <w:sz w:val="24"/>
              </w:rPr>
              <w:t>专题将中央精神和要闻评论等内容，均以具有创意的新形式进行了展示。将各地融媒作品用新形式作了全面呈现，使页面效果更加灵动直观。</w:t>
            </w:r>
          </w:p>
          <w:p w:rsidR="005571BC" w:rsidRPr="009B289C" w:rsidRDefault="00E1457D" w:rsidP="009B289C">
            <w:pPr>
              <w:keepNext/>
              <w:spacing w:line="0" w:lineRule="atLeast"/>
              <w:ind w:firstLineChars="200" w:firstLine="480"/>
              <w:jc w:val="left"/>
              <w:rPr>
                <w:rFonts w:ascii="仿宋" w:eastAsia="仿宋" w:hAnsi="仿宋"/>
                <w:sz w:val="24"/>
              </w:rPr>
            </w:pPr>
            <w:r w:rsidRPr="009B289C">
              <w:rPr>
                <w:rFonts w:ascii="仿宋" w:eastAsia="仿宋" w:hAnsi="仿宋" w:hint="eastAsia"/>
                <w:sz w:val="24"/>
              </w:rPr>
              <w:t>专题针对性强，围绕主题展开，能够直击问题核心。系统性强，专题包含理论学习、实践锻炼、总结提升等多个环节，形成完整体系，对主题教育进行了全面系统的呈现。实践性强，将党员干部将学习成果转化为工作动力和实际成效完完全全展现出来。创新性强，专题用创新手法，采用了多样化的宣传方式和创新性的手段，将主题教育的各项内容进行了全面宣传，吸引了公众注意力，提高宣传效果和影响力。</w:t>
            </w:r>
          </w:p>
          <w:p w:rsidR="005571BC" w:rsidRPr="009B289C" w:rsidRDefault="00E1457D" w:rsidP="009B289C">
            <w:pPr>
              <w:keepNext/>
              <w:spacing w:line="0" w:lineRule="atLeast"/>
              <w:ind w:firstLineChars="200" w:firstLine="480"/>
              <w:jc w:val="left"/>
              <w:rPr>
                <w:rFonts w:ascii="仿宋" w:eastAsia="仿宋" w:hAnsi="仿宋"/>
                <w:sz w:val="24"/>
              </w:rPr>
            </w:pPr>
            <w:r w:rsidRPr="009B289C">
              <w:rPr>
                <w:rFonts w:ascii="仿宋" w:eastAsia="仿宋" w:hAnsi="仿宋" w:hint="eastAsia"/>
                <w:sz w:val="24"/>
              </w:rPr>
              <w:t>第二批学习贯彻习近平新时代中国特色社会主义思想主题教育启动以来，专题将各地采取丰富多样的有效措施，推动学习往深里走、往实里走、往心里走的情况，以及各地通过主题教育推动党员、干部将焕发出来的学习、工作热情转化为攻坚克难、干事创业强大动力的画面感，均呈现了出来。</w:t>
            </w:r>
          </w:p>
          <w:p w:rsidR="005571BC" w:rsidRPr="009B289C" w:rsidRDefault="00E1457D" w:rsidP="009B289C">
            <w:pPr>
              <w:keepNext/>
              <w:spacing w:line="0" w:lineRule="atLeast"/>
              <w:ind w:firstLineChars="200" w:firstLine="480"/>
              <w:jc w:val="left"/>
              <w:rPr>
                <w:rFonts w:ascii="仿宋" w:eastAsia="仿宋" w:hAnsi="仿宋"/>
                <w:sz w:val="24"/>
              </w:rPr>
            </w:pPr>
            <w:r w:rsidRPr="009B289C">
              <w:rPr>
                <w:rFonts w:ascii="仿宋" w:eastAsia="仿宋" w:hAnsi="仿宋" w:hint="eastAsia"/>
                <w:sz w:val="24"/>
              </w:rPr>
              <w:t>第二批学习贯彻习近平新时代中国特色社会主义思想主题教育收官之际，对于巩固拓展主题教育成果的内容也均有呈现，做到有始有终。</w:t>
            </w:r>
          </w:p>
          <w:p w:rsidR="009B289C" w:rsidRDefault="009B289C">
            <w:pPr>
              <w:keepNext/>
              <w:spacing w:line="0" w:lineRule="atLeast"/>
              <w:jc w:val="center"/>
              <w:rPr>
                <w:rFonts w:ascii="宋体" w:hAnsi="宋体" w:cs="宋体" w:hint="eastAsia"/>
                <w:sz w:val="24"/>
              </w:rPr>
            </w:pPr>
          </w:p>
          <w:p w:rsidR="009B289C" w:rsidRDefault="009B289C">
            <w:pPr>
              <w:keepNext/>
              <w:spacing w:line="0" w:lineRule="atLeast"/>
              <w:jc w:val="center"/>
              <w:rPr>
                <w:rFonts w:ascii="宋体" w:hAnsi="宋体" w:cs="宋体" w:hint="eastAsia"/>
                <w:sz w:val="24"/>
              </w:rPr>
            </w:pPr>
          </w:p>
          <w:p w:rsidR="009B289C" w:rsidRDefault="009B289C">
            <w:pPr>
              <w:keepNext/>
              <w:spacing w:line="0" w:lineRule="atLeast"/>
              <w:jc w:val="center"/>
              <w:rPr>
                <w:rFonts w:ascii="宋体" w:hAnsi="宋体" w:cs="宋体" w:hint="eastAsia"/>
                <w:sz w:val="24"/>
              </w:rPr>
            </w:pPr>
          </w:p>
          <w:p w:rsidR="005571BC" w:rsidRDefault="00E1457D">
            <w:pPr>
              <w:keepNext/>
              <w:spacing w:line="0" w:lineRule="atLeast"/>
              <w:jc w:val="center"/>
              <w:rPr>
                <w:rFonts w:ascii="宋体" w:hAnsi="宋体" w:cs="宋体"/>
                <w:sz w:val="24"/>
              </w:rPr>
            </w:pPr>
            <w:r>
              <w:rPr>
                <w:rFonts w:ascii="宋体" w:hAnsi="宋体" w:cs="宋体" w:hint="eastAsia"/>
                <w:sz w:val="24"/>
              </w:rPr>
              <w:t>签名：</w:t>
            </w:r>
          </w:p>
          <w:p w:rsidR="005571BC" w:rsidRDefault="00E1457D" w:rsidP="009B289C">
            <w:pPr>
              <w:keepNext/>
              <w:spacing w:line="0" w:lineRule="atLeast"/>
              <w:jc w:val="center"/>
              <w:rPr>
                <w:rFonts w:ascii="仿宋_GB2312" w:eastAsia="仿宋_GB2312"/>
                <w:sz w:val="28"/>
              </w:rPr>
            </w:pPr>
            <w:r>
              <w:rPr>
                <w:rFonts w:ascii="宋体" w:hAnsi="宋体" w:cs="宋体" w:hint="eastAsia"/>
                <w:sz w:val="24"/>
              </w:rPr>
              <w:t>202</w:t>
            </w:r>
            <w:r>
              <w:rPr>
                <w:rFonts w:ascii="宋体" w:hAnsi="宋体" w:cs="宋体" w:hint="eastAsia"/>
                <w:sz w:val="24"/>
              </w:rPr>
              <w:t>4</w:t>
            </w:r>
            <w:r>
              <w:rPr>
                <w:rFonts w:ascii="宋体" w:hAnsi="宋体" w:cs="宋体" w:hint="eastAsia"/>
                <w:sz w:val="24"/>
              </w:rPr>
              <w:t>年</w:t>
            </w:r>
            <w:r w:rsidR="009B289C">
              <w:rPr>
                <w:rFonts w:ascii="宋体" w:hAnsi="宋体" w:cs="宋体" w:hint="eastAsia"/>
                <w:sz w:val="24"/>
              </w:rPr>
              <w:t>3</w:t>
            </w:r>
            <w:r>
              <w:rPr>
                <w:rFonts w:ascii="宋体" w:hAnsi="宋体" w:cs="宋体" w:hint="eastAsia"/>
                <w:sz w:val="24"/>
              </w:rPr>
              <w:t>月</w:t>
            </w:r>
            <w:r w:rsidR="009B289C">
              <w:rPr>
                <w:rFonts w:ascii="宋体" w:hAnsi="宋体" w:cs="宋体" w:hint="eastAsia"/>
                <w:sz w:val="24"/>
              </w:rPr>
              <w:t>4</w:t>
            </w:r>
            <w:r>
              <w:rPr>
                <w:rFonts w:ascii="宋体" w:hAnsi="宋体" w:cs="宋体" w:hint="eastAsia"/>
                <w:sz w:val="24"/>
              </w:rPr>
              <w:t>日</w:t>
            </w:r>
          </w:p>
        </w:tc>
      </w:tr>
      <w:tr w:rsidR="005571BC" w:rsidTr="009B289C">
        <w:trPr>
          <w:cantSplit/>
          <w:trHeight w:hRule="exact" w:val="680"/>
          <w:jc w:val="center"/>
        </w:trPr>
        <w:tc>
          <w:tcPr>
            <w:tcW w:w="1669" w:type="dxa"/>
            <w:gridSpan w:val="3"/>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联系人</w:t>
            </w:r>
            <w:r>
              <w:rPr>
                <w:rFonts w:ascii="宋体" w:hAnsi="宋体" w:cs="宋体" w:hint="eastAsia"/>
                <w:sz w:val="24"/>
              </w:rPr>
              <w:t>(</w:t>
            </w:r>
            <w:r>
              <w:rPr>
                <w:rFonts w:ascii="宋体" w:hAnsi="宋体" w:cs="宋体" w:hint="eastAsia"/>
                <w:sz w:val="24"/>
              </w:rPr>
              <w:t>作者</w:t>
            </w:r>
            <w:r>
              <w:rPr>
                <w:rFonts w:ascii="宋体" w:hAnsi="宋体" w:cs="宋体" w:hint="eastAsia"/>
                <w:sz w:val="24"/>
              </w:rPr>
              <w:t>)</w:t>
            </w:r>
          </w:p>
        </w:tc>
        <w:tc>
          <w:tcPr>
            <w:tcW w:w="3119" w:type="dxa"/>
            <w:gridSpan w:val="4"/>
            <w:tcBorders>
              <w:top w:val="single" w:sz="4" w:space="0" w:color="auto"/>
              <w:left w:val="single" w:sz="4" w:space="0" w:color="auto"/>
              <w:bottom w:val="single" w:sz="4" w:space="0" w:color="auto"/>
              <w:right w:val="single" w:sz="4" w:space="0" w:color="auto"/>
            </w:tcBorders>
            <w:noWrap/>
            <w:vAlign w:val="center"/>
          </w:tcPr>
          <w:p w:rsidR="005571BC" w:rsidRPr="009B289C" w:rsidRDefault="00E1457D">
            <w:pPr>
              <w:keepNext/>
              <w:spacing w:line="0" w:lineRule="atLeast"/>
              <w:jc w:val="center"/>
              <w:rPr>
                <w:rFonts w:ascii="仿宋" w:eastAsia="仿宋" w:hAnsi="仿宋" w:cs="宋体"/>
                <w:sz w:val="24"/>
              </w:rPr>
            </w:pPr>
            <w:r w:rsidRPr="009B289C">
              <w:rPr>
                <w:rFonts w:ascii="仿宋" w:eastAsia="仿宋" w:hAnsi="仿宋" w:cs="宋体" w:hint="eastAsia"/>
                <w:sz w:val="24"/>
              </w:rPr>
              <w:t>张星秀</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手机</w:t>
            </w:r>
          </w:p>
        </w:tc>
        <w:tc>
          <w:tcPr>
            <w:tcW w:w="4251" w:type="dxa"/>
            <w:gridSpan w:val="5"/>
            <w:tcBorders>
              <w:top w:val="single" w:sz="4" w:space="0" w:color="auto"/>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sidRPr="009B289C">
              <w:rPr>
                <w:rFonts w:ascii="仿宋" w:eastAsia="仿宋" w:hAnsi="仿宋" w:cs="宋体" w:hint="eastAsia"/>
                <w:sz w:val="24"/>
              </w:rPr>
              <w:t>13934576336</w:t>
            </w:r>
          </w:p>
        </w:tc>
      </w:tr>
      <w:tr w:rsidR="005571BC" w:rsidTr="009B289C">
        <w:trPr>
          <w:cantSplit/>
          <w:trHeight w:hRule="exact" w:val="680"/>
          <w:jc w:val="center"/>
        </w:trPr>
        <w:tc>
          <w:tcPr>
            <w:tcW w:w="1045" w:type="dxa"/>
            <w:tcBorders>
              <w:top w:val="nil"/>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电话</w:t>
            </w:r>
          </w:p>
        </w:tc>
        <w:tc>
          <w:tcPr>
            <w:tcW w:w="2609" w:type="dxa"/>
            <w:gridSpan w:val="4"/>
            <w:tcBorders>
              <w:top w:val="nil"/>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sidRPr="009B289C">
              <w:rPr>
                <w:rFonts w:ascii="仿宋" w:eastAsia="仿宋" w:hAnsi="仿宋" w:cs="宋体" w:hint="eastAsia"/>
                <w:sz w:val="24"/>
              </w:rPr>
              <w:t>0351-4282438</w:t>
            </w:r>
          </w:p>
        </w:tc>
        <w:tc>
          <w:tcPr>
            <w:tcW w:w="1134" w:type="dxa"/>
            <w:gridSpan w:val="2"/>
            <w:tcBorders>
              <w:top w:val="nil"/>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Pr>
                <w:rFonts w:ascii="宋体" w:hAnsi="宋体" w:cs="宋体" w:hint="eastAsia"/>
                <w:sz w:val="24"/>
              </w:rPr>
              <w:t>E-mail</w:t>
            </w:r>
          </w:p>
        </w:tc>
        <w:tc>
          <w:tcPr>
            <w:tcW w:w="5243" w:type="dxa"/>
            <w:gridSpan w:val="7"/>
            <w:tcBorders>
              <w:top w:val="nil"/>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sz w:val="24"/>
              </w:rPr>
            </w:pPr>
            <w:r w:rsidRPr="009B289C">
              <w:rPr>
                <w:rFonts w:ascii="仿宋" w:eastAsia="仿宋" w:hAnsi="仿宋" w:cs="宋体" w:hint="eastAsia"/>
                <w:sz w:val="24"/>
              </w:rPr>
              <w:t>48185122@qq.com</w:t>
            </w:r>
          </w:p>
        </w:tc>
      </w:tr>
      <w:tr w:rsidR="005571BC" w:rsidTr="009B289C">
        <w:trPr>
          <w:cantSplit/>
          <w:trHeight w:hRule="exact" w:val="680"/>
          <w:jc w:val="center"/>
        </w:trPr>
        <w:tc>
          <w:tcPr>
            <w:tcW w:w="1045" w:type="dxa"/>
            <w:tcBorders>
              <w:top w:val="nil"/>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color w:val="FF0000"/>
                <w:sz w:val="24"/>
              </w:rPr>
            </w:pPr>
            <w:r>
              <w:rPr>
                <w:rFonts w:ascii="宋体" w:hAnsi="宋体" w:cs="宋体" w:hint="eastAsia"/>
                <w:sz w:val="24"/>
              </w:rPr>
              <w:t>地址</w:t>
            </w:r>
          </w:p>
        </w:tc>
        <w:tc>
          <w:tcPr>
            <w:tcW w:w="4735" w:type="dxa"/>
            <w:gridSpan w:val="8"/>
            <w:tcBorders>
              <w:top w:val="nil"/>
              <w:left w:val="single" w:sz="4" w:space="0" w:color="auto"/>
              <w:bottom w:val="single" w:sz="4" w:space="0" w:color="auto"/>
              <w:right w:val="single" w:sz="4" w:space="0" w:color="auto"/>
            </w:tcBorders>
            <w:noWrap/>
            <w:vAlign w:val="center"/>
          </w:tcPr>
          <w:p w:rsidR="005571BC" w:rsidRDefault="00E1457D" w:rsidP="009B289C">
            <w:pPr>
              <w:keepNext/>
              <w:spacing w:line="0" w:lineRule="atLeast"/>
              <w:jc w:val="center"/>
              <w:rPr>
                <w:rFonts w:ascii="宋体" w:hAnsi="宋体" w:cs="宋体"/>
                <w:color w:val="FF0000"/>
                <w:sz w:val="24"/>
              </w:rPr>
            </w:pPr>
            <w:r w:rsidRPr="009B289C">
              <w:rPr>
                <w:rFonts w:ascii="仿宋" w:eastAsia="仿宋" w:hAnsi="仿宋" w:cs="宋体" w:hint="eastAsia"/>
                <w:sz w:val="24"/>
              </w:rPr>
              <w:t>山西省太原市双塔东街</w:t>
            </w:r>
            <w:r w:rsidRPr="009B289C">
              <w:rPr>
                <w:rFonts w:ascii="仿宋" w:eastAsia="仿宋" w:hAnsi="仿宋" w:cs="宋体" w:hint="eastAsia"/>
                <w:sz w:val="24"/>
              </w:rPr>
              <w:t>124</w:t>
            </w:r>
            <w:r w:rsidRPr="009B289C">
              <w:rPr>
                <w:rFonts w:ascii="仿宋" w:eastAsia="仿宋" w:hAnsi="仿宋" w:cs="宋体" w:hint="eastAsia"/>
                <w:sz w:val="24"/>
              </w:rPr>
              <w:t>号</w:t>
            </w:r>
          </w:p>
        </w:tc>
        <w:tc>
          <w:tcPr>
            <w:tcW w:w="993" w:type="dxa"/>
            <w:gridSpan w:val="2"/>
            <w:tcBorders>
              <w:top w:val="nil"/>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color w:val="FF0000"/>
                <w:sz w:val="24"/>
              </w:rPr>
            </w:pPr>
            <w:r>
              <w:rPr>
                <w:rFonts w:ascii="宋体" w:hAnsi="宋体" w:cs="宋体" w:hint="eastAsia"/>
                <w:sz w:val="24"/>
              </w:rPr>
              <w:t>邮编</w:t>
            </w:r>
          </w:p>
        </w:tc>
        <w:tc>
          <w:tcPr>
            <w:tcW w:w="3258" w:type="dxa"/>
            <w:gridSpan w:val="3"/>
            <w:tcBorders>
              <w:top w:val="nil"/>
              <w:left w:val="single" w:sz="4" w:space="0" w:color="auto"/>
              <w:bottom w:val="single" w:sz="4" w:space="0" w:color="auto"/>
              <w:right w:val="single" w:sz="4" w:space="0" w:color="auto"/>
            </w:tcBorders>
            <w:noWrap/>
            <w:vAlign w:val="center"/>
          </w:tcPr>
          <w:p w:rsidR="005571BC" w:rsidRDefault="00E1457D">
            <w:pPr>
              <w:keepNext/>
              <w:spacing w:line="0" w:lineRule="atLeast"/>
              <w:jc w:val="center"/>
              <w:rPr>
                <w:rFonts w:ascii="宋体" w:hAnsi="宋体" w:cs="宋体"/>
                <w:color w:val="FF0000"/>
                <w:sz w:val="24"/>
              </w:rPr>
            </w:pPr>
            <w:r w:rsidRPr="009B289C">
              <w:rPr>
                <w:rFonts w:ascii="仿宋" w:eastAsia="仿宋" w:hAnsi="仿宋" w:cs="宋体" w:hint="eastAsia"/>
                <w:sz w:val="24"/>
              </w:rPr>
              <w:t>030012</w:t>
            </w:r>
            <w:bookmarkStart w:id="0" w:name="_GoBack"/>
            <w:bookmarkEnd w:id="0"/>
          </w:p>
        </w:tc>
      </w:tr>
    </w:tbl>
    <w:p w:rsidR="005571BC" w:rsidRDefault="005571BC"/>
    <w:sectPr w:rsidR="005571BC" w:rsidSect="005571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57D" w:rsidRDefault="00E1457D" w:rsidP="009B289C">
      <w:r>
        <w:separator/>
      </w:r>
    </w:p>
  </w:endnote>
  <w:endnote w:type="continuationSeparator" w:id="1">
    <w:p w:rsidR="00E1457D" w:rsidRDefault="00E1457D" w:rsidP="009B28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57D" w:rsidRDefault="00E1457D" w:rsidP="009B289C">
      <w:r>
        <w:separator/>
      </w:r>
    </w:p>
  </w:footnote>
  <w:footnote w:type="continuationSeparator" w:id="1">
    <w:p w:rsidR="00E1457D" w:rsidRDefault="00E1457D" w:rsidP="009B28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WJiZjBhNTE3YzQ3MWZhY2I4YjFiMDEwYmU5MDRlY2EifQ=="/>
  </w:docVars>
  <w:rsids>
    <w:rsidRoot w:val="77566F2F"/>
    <w:rsid w:val="005571BC"/>
    <w:rsid w:val="009B289C"/>
    <w:rsid w:val="00E1457D"/>
    <w:rsid w:val="41D30BD4"/>
    <w:rsid w:val="4EDA10ED"/>
    <w:rsid w:val="556B2E2A"/>
    <w:rsid w:val="77566F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71BC"/>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9B289C"/>
    <w:rPr>
      <w:sz w:val="18"/>
      <w:szCs w:val="18"/>
    </w:rPr>
  </w:style>
  <w:style w:type="character" w:customStyle="1" w:styleId="Char">
    <w:name w:val="批注框文本 Char"/>
    <w:basedOn w:val="a0"/>
    <w:link w:val="a3"/>
    <w:rsid w:val="009B289C"/>
    <w:rPr>
      <w:rFonts w:ascii="Calibri" w:eastAsia="宋体" w:hAnsi="Calibri" w:cs="Times New Roman"/>
      <w:kern w:val="2"/>
      <w:sz w:val="18"/>
      <w:szCs w:val="18"/>
    </w:rPr>
  </w:style>
  <w:style w:type="paragraph" w:styleId="a4">
    <w:name w:val="header"/>
    <w:basedOn w:val="a"/>
    <w:link w:val="Char0"/>
    <w:rsid w:val="009B28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9B289C"/>
    <w:rPr>
      <w:rFonts w:ascii="Calibri" w:eastAsia="宋体" w:hAnsi="Calibri" w:cs="Times New Roman"/>
      <w:kern w:val="2"/>
      <w:sz w:val="18"/>
      <w:szCs w:val="18"/>
    </w:rPr>
  </w:style>
  <w:style w:type="paragraph" w:styleId="a5">
    <w:name w:val="footer"/>
    <w:basedOn w:val="a"/>
    <w:link w:val="Char1"/>
    <w:rsid w:val="009B289C"/>
    <w:pPr>
      <w:tabs>
        <w:tab w:val="center" w:pos="4153"/>
        <w:tab w:val="right" w:pos="8306"/>
      </w:tabs>
      <w:snapToGrid w:val="0"/>
      <w:jc w:val="left"/>
    </w:pPr>
    <w:rPr>
      <w:sz w:val="18"/>
      <w:szCs w:val="18"/>
    </w:rPr>
  </w:style>
  <w:style w:type="character" w:customStyle="1" w:styleId="Char1">
    <w:name w:val="页脚 Char"/>
    <w:basedOn w:val="a0"/>
    <w:link w:val="a5"/>
    <w:rsid w:val="009B289C"/>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190</Words>
  <Characters>1087</Characters>
  <Application>Microsoft Office Word</Application>
  <DocSecurity>0</DocSecurity>
  <Lines>9</Lines>
  <Paragraphs>2</Paragraphs>
  <ScaleCrop>false</ScaleCrop>
  <Company>微软中国</Company>
  <LinksUpToDate>false</LinksUpToDate>
  <CharactersWithSpaces>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自然</dc:creator>
  <cp:lastModifiedBy>Administrator</cp:lastModifiedBy>
  <cp:revision>3</cp:revision>
  <cp:lastPrinted>2024-03-05T02:36:00Z</cp:lastPrinted>
  <dcterms:created xsi:type="dcterms:W3CDTF">2024-03-04T02:32:00Z</dcterms:created>
  <dcterms:modified xsi:type="dcterms:W3CDTF">2024-03-05T02:36:00Z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A9E6A8F1F84242EEA5738A950B5FE844_13</vt:lpwstr>
  </property>
</Properties>
</file>